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BFC23" w14:textId="57FAD8FE" w:rsidR="00E12DF8" w:rsidRPr="00E4168A" w:rsidRDefault="00E12DF8" w:rsidP="00E12DF8">
      <w:pPr>
        <w:pStyle w:val="NormalWeb"/>
        <w:spacing w:before="0" w:beforeAutospacing="0" w:after="0" w:afterAutospacing="0"/>
        <w:rPr>
          <w:rFonts w:ascii="Arial" w:eastAsia="Calibri" w:hAnsi="Arial" w:cs="Arial"/>
          <w:b/>
          <w:bCs/>
          <w:kern w:val="24"/>
        </w:rPr>
      </w:pPr>
      <w:r w:rsidRPr="00E4168A">
        <w:rPr>
          <w:rFonts w:ascii="Arial" w:eastAsia="Calibri" w:hAnsi="Arial" w:cs="Arial"/>
          <w:b/>
          <w:bCs/>
          <w:kern w:val="24"/>
        </w:rPr>
        <w:t xml:space="preserve">Inclusion Strategy Statement of Intent </w:t>
      </w:r>
    </w:p>
    <w:p w14:paraId="7AA62DF6" w14:textId="77777777" w:rsidR="00E12DF8" w:rsidRDefault="00E12DF8" w:rsidP="00E12DF8">
      <w:pPr>
        <w:pStyle w:val="NormalWeb"/>
        <w:spacing w:before="0" w:beforeAutospacing="0" w:after="0" w:afterAutospacing="0"/>
        <w:rPr>
          <w:rFonts w:ascii="Arial" w:eastAsia="Calibri" w:hAnsi="Arial" w:cs="Arial"/>
          <w:kern w:val="24"/>
        </w:rPr>
      </w:pPr>
    </w:p>
    <w:p w14:paraId="5CAF0827" w14:textId="4D636F00" w:rsidR="00E12DF8" w:rsidRPr="00E12DF8" w:rsidRDefault="00E12DF8" w:rsidP="00E12DF8">
      <w:pPr>
        <w:pStyle w:val="NormalWeb"/>
        <w:spacing w:before="0" w:beforeAutospacing="0" w:after="0" w:afterAutospacing="0"/>
        <w:rPr>
          <w:rFonts w:ascii="Arial" w:hAnsi="Arial" w:cs="Arial"/>
        </w:rPr>
      </w:pPr>
      <w:r w:rsidRPr="00E12DF8">
        <w:rPr>
          <w:rFonts w:ascii="Arial" w:eastAsia="Calibri" w:hAnsi="Arial" w:cs="Arial"/>
          <w:kern w:val="24"/>
        </w:rPr>
        <w:t>At KAT, we believe that every child and young person has the right to belong, participate, achieve and thrive within their local mainstream school community. Inclusion is at the heart of our vision and underpins every aspect of school life. We are committed to ensuring that all pupils, regardless of their needs, background, circumstances or starting points, are valued, supported and empowered to reach their full potential.</w:t>
      </w:r>
    </w:p>
    <w:p w14:paraId="6EF1B11D" w14:textId="77777777" w:rsidR="00E12DF8" w:rsidRDefault="00E12DF8" w:rsidP="00E12DF8">
      <w:pPr>
        <w:pStyle w:val="NormalWeb"/>
        <w:spacing w:before="0" w:beforeAutospacing="0" w:after="0" w:afterAutospacing="0"/>
        <w:rPr>
          <w:rFonts w:ascii="Arial" w:eastAsia="Calibri" w:hAnsi="Arial" w:cs="Arial"/>
          <w:kern w:val="24"/>
        </w:rPr>
      </w:pPr>
    </w:p>
    <w:p w14:paraId="41D8B030" w14:textId="543E23D6" w:rsidR="00E12DF8" w:rsidRPr="00E12DF8" w:rsidRDefault="00E12DF8" w:rsidP="00E12DF8">
      <w:pPr>
        <w:pStyle w:val="NormalWeb"/>
        <w:spacing w:before="0" w:beforeAutospacing="0" w:after="0" w:afterAutospacing="0"/>
        <w:rPr>
          <w:rFonts w:ascii="Arial" w:eastAsia="Calibri" w:hAnsi="Arial" w:cs="Arial"/>
          <w:kern w:val="24"/>
        </w:rPr>
      </w:pPr>
      <w:r w:rsidRPr="00E12DF8">
        <w:rPr>
          <w:rFonts w:ascii="Arial" w:eastAsia="Calibri" w:hAnsi="Arial" w:cs="Arial"/>
          <w:kern w:val="24"/>
        </w:rPr>
        <w:t>We recognise that inclusion is more than physical presence within a classroom. True inclusion is achieved when pupils experience a genuine sense of belonging, can access high-quality learning, participate fully in school life, and are supported to succeed academically, socially and emotionally. Through a culture of high expectations, collaboration and respect, we strive to remove barriers to learning and participation and create environments where diversity is welcomed and celebrated.</w:t>
      </w:r>
    </w:p>
    <w:p w14:paraId="664FDCEE" w14:textId="77777777" w:rsidR="00E12DF8" w:rsidRDefault="00E12DF8" w:rsidP="00E12DF8">
      <w:pPr>
        <w:pStyle w:val="NormalWeb"/>
        <w:spacing w:before="0" w:beforeAutospacing="0" w:after="0" w:afterAutospacing="0"/>
        <w:rPr>
          <w:rFonts w:ascii="Arial" w:eastAsia="Calibri" w:hAnsi="Arial" w:cs="Arial"/>
          <w:kern w:val="24"/>
        </w:rPr>
      </w:pPr>
    </w:p>
    <w:p w14:paraId="30EBEA1F" w14:textId="66DDCEB5" w:rsidR="00E12DF8" w:rsidRPr="00E12DF8" w:rsidRDefault="00E12DF8" w:rsidP="00E12DF8">
      <w:pPr>
        <w:pStyle w:val="NormalWeb"/>
        <w:spacing w:before="0" w:beforeAutospacing="0" w:after="0" w:afterAutospacing="0"/>
        <w:rPr>
          <w:rFonts w:ascii="Arial" w:eastAsia="Calibri" w:hAnsi="Arial" w:cs="Arial"/>
          <w:kern w:val="24"/>
        </w:rPr>
      </w:pPr>
      <w:r w:rsidRPr="00E12DF8">
        <w:rPr>
          <w:rFonts w:ascii="Arial" w:eastAsia="Calibri" w:hAnsi="Arial" w:cs="Arial"/>
          <w:kern w:val="24"/>
        </w:rPr>
        <w:t>Our approach is based on the principle that inclusion is everyone's responsibility. We will strengthen our universal offer through high-quality adaptive teaching, evidence-informed practice, accessible learning environments and robust systems for early identification and intervention. We are committed to ensuring that support is delivered at the earliest opportunity and that pupils receive the right level of provision at the right time. This aligns with the Department for Education's ambition for mainstream settings to be inclusive by design and to meet the needs of more children through strong universal and targeted provision.</w:t>
      </w:r>
    </w:p>
    <w:p w14:paraId="1E1F63C2" w14:textId="77777777" w:rsidR="00E12DF8" w:rsidRDefault="00E12DF8" w:rsidP="00E12DF8">
      <w:pPr>
        <w:pStyle w:val="NormalWeb"/>
        <w:spacing w:before="0" w:beforeAutospacing="0" w:after="0" w:afterAutospacing="0"/>
        <w:rPr>
          <w:rFonts w:ascii="Arial" w:eastAsia="Calibri" w:hAnsi="Arial" w:cs="Arial"/>
          <w:kern w:val="24"/>
        </w:rPr>
      </w:pPr>
    </w:p>
    <w:p w14:paraId="65816214" w14:textId="20DB74DF" w:rsidR="00E12DF8" w:rsidRPr="00E12DF8" w:rsidRDefault="00E12DF8" w:rsidP="00E12DF8">
      <w:pPr>
        <w:pStyle w:val="NormalWeb"/>
        <w:spacing w:before="0" w:beforeAutospacing="0" w:after="0" w:afterAutospacing="0"/>
        <w:rPr>
          <w:rFonts w:ascii="Arial" w:eastAsia="Calibri" w:hAnsi="Arial" w:cs="Arial"/>
          <w:kern w:val="24"/>
        </w:rPr>
      </w:pPr>
      <w:r w:rsidRPr="00E12DF8">
        <w:rPr>
          <w:rFonts w:ascii="Arial" w:eastAsia="Calibri" w:hAnsi="Arial" w:cs="Arial"/>
          <w:kern w:val="24"/>
        </w:rPr>
        <w:t>Partnership is central to our work. We value the knowledge, experience and aspirations of families and believe that effective inclusion can only be achieved when schools, families and external professionals work together. We will continue to seek and act upon the views of pupils, parents, carers, staff and the wider community to ensure that our provision reflects the needs of those we serve.</w:t>
      </w:r>
    </w:p>
    <w:p w14:paraId="5ED8B179" w14:textId="77777777" w:rsidR="00E12DF8" w:rsidRDefault="00E12DF8" w:rsidP="00E12DF8">
      <w:pPr>
        <w:pStyle w:val="NormalWeb"/>
        <w:spacing w:before="0" w:beforeAutospacing="0" w:after="0" w:afterAutospacing="0"/>
        <w:rPr>
          <w:rFonts w:ascii="Arial" w:eastAsia="Calibri" w:hAnsi="Arial" w:cs="Arial"/>
          <w:kern w:val="24"/>
        </w:rPr>
      </w:pPr>
    </w:p>
    <w:p w14:paraId="2F9C89A9" w14:textId="3542CDAA" w:rsidR="00E12DF8" w:rsidRPr="00E12DF8" w:rsidRDefault="00E12DF8" w:rsidP="00E12DF8">
      <w:pPr>
        <w:pStyle w:val="NormalWeb"/>
        <w:spacing w:before="0" w:beforeAutospacing="0" w:after="0" w:afterAutospacing="0"/>
        <w:rPr>
          <w:rFonts w:ascii="Arial" w:eastAsia="Calibri" w:hAnsi="Arial" w:cs="Arial"/>
          <w:kern w:val="24"/>
        </w:rPr>
      </w:pPr>
      <w:r w:rsidRPr="00E12DF8">
        <w:rPr>
          <w:rFonts w:ascii="Arial" w:eastAsia="Calibri" w:hAnsi="Arial" w:cs="Arial"/>
          <w:kern w:val="24"/>
        </w:rPr>
        <w:t xml:space="preserve">Our inclusion strategy is guided by the principles of belonging, participation, accessibility, early intervention, collaboration, high-quality teaching and preparation for adulthood. We are committed to developing pupils' independence, resilience and self-advocacy, ensuring they are equipped with the knowledge, skills and confidence needed for successful futures. Where barriers exist, we will work proactively to remove them, while providing appropriate support and adaptations that enable pupils to engage fully in education and wider life opportunities. </w:t>
      </w:r>
    </w:p>
    <w:p w14:paraId="10AF6996" w14:textId="77777777" w:rsidR="00E12DF8" w:rsidRDefault="00E12DF8" w:rsidP="00E12DF8">
      <w:pPr>
        <w:pStyle w:val="NormalWeb"/>
        <w:spacing w:before="0" w:beforeAutospacing="0" w:after="0" w:afterAutospacing="0"/>
        <w:rPr>
          <w:rFonts w:ascii="Arial" w:eastAsia="Calibri" w:hAnsi="Arial" w:cs="Arial"/>
          <w:kern w:val="24"/>
        </w:rPr>
      </w:pPr>
    </w:p>
    <w:p w14:paraId="2359DD8E" w14:textId="3A1D4A12" w:rsidR="00E12DF8" w:rsidRPr="00E12DF8" w:rsidRDefault="00E12DF8" w:rsidP="00E12DF8">
      <w:pPr>
        <w:pStyle w:val="NormalWeb"/>
        <w:spacing w:before="0" w:beforeAutospacing="0" w:after="0" w:afterAutospacing="0"/>
        <w:rPr>
          <w:rFonts w:ascii="Arial" w:eastAsia="Calibri" w:hAnsi="Arial" w:cs="Arial"/>
          <w:kern w:val="24"/>
        </w:rPr>
      </w:pPr>
      <w:r w:rsidRPr="00E12DF8">
        <w:rPr>
          <w:rFonts w:ascii="Arial" w:eastAsia="Calibri" w:hAnsi="Arial" w:cs="Arial"/>
          <w:kern w:val="24"/>
        </w:rPr>
        <w:t>This strategy has been developed through consultation with colleagues across the Trust and reflects the priorities identified through our Inclusion Strategy Working Group, alongside national expectations for inclusive practice. Through continuous reflection, collaboration and improvement, we will ensure that every pupil is known, valued and able to achieve success within an inclusive KAT community.</w:t>
      </w:r>
    </w:p>
    <w:p w14:paraId="57D01553" w14:textId="77777777" w:rsidR="00B5214C" w:rsidRDefault="00B5214C" w:rsidP="00E12DF8">
      <w:pPr>
        <w:pStyle w:val="NormalWeb"/>
        <w:spacing w:before="0" w:beforeAutospacing="0" w:after="0" w:afterAutospacing="0"/>
        <w:rPr>
          <w:rFonts w:ascii="Arial" w:eastAsia="Calibri" w:hAnsi="Arial" w:cs="Arial"/>
          <w:kern w:val="24"/>
        </w:rPr>
      </w:pPr>
    </w:p>
    <w:p w14:paraId="141099CF" w14:textId="77777777" w:rsidR="00B84216" w:rsidRDefault="00B84216" w:rsidP="00E12DF8">
      <w:pPr>
        <w:pStyle w:val="NormalWeb"/>
        <w:spacing w:before="0" w:beforeAutospacing="0" w:after="0" w:afterAutospacing="0"/>
        <w:rPr>
          <w:rFonts w:ascii="Arial" w:eastAsia="Calibri" w:hAnsi="Arial" w:cs="Arial"/>
          <w:kern w:val="24"/>
        </w:rPr>
      </w:pPr>
    </w:p>
    <w:p w14:paraId="483A10D3" w14:textId="77777777" w:rsidR="00B84216" w:rsidRPr="00B84216" w:rsidRDefault="00B84216" w:rsidP="00B84216">
      <w:pPr>
        <w:pStyle w:val="NormalWeb"/>
        <w:spacing w:before="0" w:beforeAutospacing="0" w:after="0" w:afterAutospacing="0"/>
        <w:rPr>
          <w:rFonts w:ascii="Arial" w:eastAsia="Calibri" w:hAnsi="Arial" w:cs="Arial"/>
          <w:b/>
          <w:bCs/>
          <w:kern w:val="24"/>
        </w:rPr>
      </w:pPr>
      <w:r w:rsidRPr="00B84216">
        <w:rPr>
          <w:rFonts w:ascii="Arial" w:eastAsia="Calibri" w:hAnsi="Arial" w:cs="Arial"/>
          <w:b/>
          <w:bCs/>
          <w:kern w:val="24"/>
        </w:rPr>
        <w:t>Progress will be reviewed annually against:</w:t>
      </w:r>
    </w:p>
    <w:p w14:paraId="7076142E" w14:textId="77777777" w:rsidR="00B84216" w:rsidRDefault="00B84216" w:rsidP="00B84216">
      <w:pPr>
        <w:pStyle w:val="NormalWeb"/>
        <w:spacing w:before="0" w:beforeAutospacing="0" w:after="0" w:afterAutospacing="0"/>
        <w:rPr>
          <w:rFonts w:ascii="Arial" w:eastAsia="Calibri" w:hAnsi="Arial" w:cs="Arial"/>
          <w:kern w:val="24"/>
        </w:rPr>
      </w:pPr>
    </w:p>
    <w:p w14:paraId="76A45B85" w14:textId="54DE552A" w:rsidR="00B84216" w:rsidRPr="00B84216" w:rsidRDefault="00B84216" w:rsidP="00B84216">
      <w:pPr>
        <w:pStyle w:val="NormalWeb"/>
        <w:numPr>
          <w:ilvl w:val="0"/>
          <w:numId w:val="1"/>
        </w:numPr>
        <w:spacing w:before="0" w:beforeAutospacing="0" w:after="0" w:afterAutospacing="0"/>
        <w:rPr>
          <w:rFonts w:ascii="Arial" w:eastAsia="Calibri" w:hAnsi="Arial" w:cs="Arial"/>
          <w:kern w:val="24"/>
        </w:rPr>
      </w:pPr>
      <w:r w:rsidRPr="00B84216">
        <w:rPr>
          <w:rFonts w:ascii="Arial" w:eastAsia="Calibri" w:hAnsi="Arial" w:cs="Arial"/>
          <w:kern w:val="24"/>
        </w:rPr>
        <w:t>Attendance data</w:t>
      </w:r>
    </w:p>
    <w:p w14:paraId="1A57FA99" w14:textId="77777777" w:rsidR="00B84216" w:rsidRPr="00B84216" w:rsidRDefault="00B84216" w:rsidP="00B84216">
      <w:pPr>
        <w:pStyle w:val="NormalWeb"/>
        <w:numPr>
          <w:ilvl w:val="0"/>
          <w:numId w:val="1"/>
        </w:numPr>
        <w:spacing w:before="0" w:beforeAutospacing="0" w:after="0" w:afterAutospacing="0"/>
        <w:rPr>
          <w:rFonts w:ascii="Arial" w:eastAsia="Calibri" w:hAnsi="Arial" w:cs="Arial"/>
          <w:kern w:val="24"/>
        </w:rPr>
      </w:pPr>
      <w:r w:rsidRPr="00B84216">
        <w:rPr>
          <w:rFonts w:ascii="Arial" w:eastAsia="Calibri" w:hAnsi="Arial" w:cs="Arial"/>
          <w:kern w:val="24"/>
        </w:rPr>
        <w:t>Exclusion and behaviour data</w:t>
      </w:r>
    </w:p>
    <w:p w14:paraId="3C358E08" w14:textId="77777777" w:rsidR="00B84216" w:rsidRPr="00B84216" w:rsidRDefault="00B84216" w:rsidP="00B84216">
      <w:pPr>
        <w:pStyle w:val="NormalWeb"/>
        <w:numPr>
          <w:ilvl w:val="0"/>
          <w:numId w:val="1"/>
        </w:numPr>
        <w:spacing w:before="0" w:beforeAutospacing="0" w:after="0" w:afterAutospacing="0"/>
        <w:rPr>
          <w:rFonts w:ascii="Arial" w:eastAsia="Calibri" w:hAnsi="Arial" w:cs="Arial"/>
          <w:kern w:val="24"/>
        </w:rPr>
      </w:pPr>
      <w:r w:rsidRPr="00B84216">
        <w:rPr>
          <w:rFonts w:ascii="Arial" w:eastAsia="Calibri" w:hAnsi="Arial" w:cs="Arial"/>
          <w:kern w:val="24"/>
        </w:rPr>
        <w:lastRenderedPageBreak/>
        <w:t>SEND outcomes</w:t>
      </w:r>
    </w:p>
    <w:p w14:paraId="6D96A990" w14:textId="77777777" w:rsidR="00B84216" w:rsidRPr="00B84216" w:rsidRDefault="00B84216" w:rsidP="00B84216">
      <w:pPr>
        <w:pStyle w:val="NormalWeb"/>
        <w:numPr>
          <w:ilvl w:val="0"/>
          <w:numId w:val="1"/>
        </w:numPr>
        <w:spacing w:before="0" w:beforeAutospacing="0" w:after="0" w:afterAutospacing="0"/>
        <w:rPr>
          <w:rFonts w:ascii="Arial" w:eastAsia="Calibri" w:hAnsi="Arial" w:cs="Arial"/>
          <w:kern w:val="24"/>
        </w:rPr>
      </w:pPr>
      <w:r w:rsidRPr="00B84216">
        <w:rPr>
          <w:rFonts w:ascii="Arial" w:eastAsia="Calibri" w:hAnsi="Arial" w:cs="Arial"/>
          <w:kern w:val="24"/>
        </w:rPr>
        <w:t>Pupil attainment and progress</w:t>
      </w:r>
    </w:p>
    <w:p w14:paraId="47F3DF4A" w14:textId="77777777" w:rsidR="00B84216" w:rsidRPr="00B84216" w:rsidRDefault="00B84216" w:rsidP="00B84216">
      <w:pPr>
        <w:pStyle w:val="NormalWeb"/>
        <w:numPr>
          <w:ilvl w:val="0"/>
          <w:numId w:val="1"/>
        </w:numPr>
        <w:spacing w:before="0" w:beforeAutospacing="0" w:after="0" w:afterAutospacing="0"/>
        <w:rPr>
          <w:rFonts w:ascii="Arial" w:eastAsia="Calibri" w:hAnsi="Arial" w:cs="Arial"/>
          <w:kern w:val="24"/>
        </w:rPr>
      </w:pPr>
      <w:r w:rsidRPr="00B84216">
        <w:rPr>
          <w:rFonts w:ascii="Arial" w:eastAsia="Calibri" w:hAnsi="Arial" w:cs="Arial"/>
          <w:kern w:val="24"/>
        </w:rPr>
        <w:t>Pupil voice findings</w:t>
      </w:r>
    </w:p>
    <w:p w14:paraId="71C9FBF6" w14:textId="77777777" w:rsidR="00B84216" w:rsidRPr="00B84216" w:rsidRDefault="00B84216" w:rsidP="00B84216">
      <w:pPr>
        <w:pStyle w:val="NormalWeb"/>
        <w:numPr>
          <w:ilvl w:val="0"/>
          <w:numId w:val="1"/>
        </w:numPr>
        <w:spacing w:before="0" w:beforeAutospacing="0" w:after="0" w:afterAutospacing="0"/>
        <w:rPr>
          <w:rFonts w:ascii="Arial" w:eastAsia="Calibri" w:hAnsi="Arial" w:cs="Arial"/>
          <w:kern w:val="24"/>
        </w:rPr>
      </w:pPr>
      <w:r w:rsidRPr="00B84216">
        <w:rPr>
          <w:rFonts w:ascii="Arial" w:eastAsia="Calibri" w:hAnsi="Arial" w:cs="Arial"/>
          <w:kern w:val="24"/>
        </w:rPr>
        <w:t>Parent feedback</w:t>
      </w:r>
    </w:p>
    <w:p w14:paraId="6CD403A7" w14:textId="77777777" w:rsidR="00B84216" w:rsidRPr="00B84216" w:rsidRDefault="00B84216" w:rsidP="00B84216">
      <w:pPr>
        <w:pStyle w:val="NormalWeb"/>
        <w:numPr>
          <w:ilvl w:val="0"/>
          <w:numId w:val="1"/>
        </w:numPr>
        <w:spacing w:before="0" w:beforeAutospacing="0" w:after="0" w:afterAutospacing="0"/>
        <w:rPr>
          <w:rFonts w:ascii="Arial" w:eastAsia="Calibri" w:hAnsi="Arial" w:cs="Arial"/>
          <w:kern w:val="24"/>
        </w:rPr>
      </w:pPr>
      <w:r w:rsidRPr="00B84216">
        <w:rPr>
          <w:rFonts w:ascii="Arial" w:eastAsia="Calibri" w:hAnsi="Arial" w:cs="Arial"/>
          <w:kern w:val="24"/>
        </w:rPr>
        <w:t>Staff confidence surveys</w:t>
      </w:r>
    </w:p>
    <w:p w14:paraId="1C9CFE1A" w14:textId="77777777" w:rsidR="00B84216" w:rsidRPr="00B84216" w:rsidRDefault="00B84216" w:rsidP="00B84216">
      <w:pPr>
        <w:pStyle w:val="NormalWeb"/>
        <w:numPr>
          <w:ilvl w:val="0"/>
          <w:numId w:val="1"/>
        </w:numPr>
        <w:spacing w:before="0" w:beforeAutospacing="0" w:after="0" w:afterAutospacing="0"/>
        <w:rPr>
          <w:rFonts w:ascii="Arial" w:eastAsia="Calibri" w:hAnsi="Arial" w:cs="Arial"/>
          <w:kern w:val="24"/>
        </w:rPr>
      </w:pPr>
      <w:r w:rsidRPr="00B84216">
        <w:rPr>
          <w:rFonts w:ascii="Arial" w:eastAsia="Calibri" w:hAnsi="Arial" w:cs="Arial"/>
          <w:kern w:val="24"/>
        </w:rPr>
        <w:t>Participation in enrichment activities</w:t>
      </w:r>
    </w:p>
    <w:p w14:paraId="4DCCFC98" w14:textId="77777777" w:rsidR="00B84216" w:rsidRPr="00B84216" w:rsidRDefault="00B84216" w:rsidP="00B84216">
      <w:pPr>
        <w:pStyle w:val="NormalWeb"/>
        <w:numPr>
          <w:ilvl w:val="0"/>
          <w:numId w:val="1"/>
        </w:numPr>
        <w:spacing w:before="0" w:beforeAutospacing="0" w:after="0" w:afterAutospacing="0"/>
        <w:rPr>
          <w:rFonts w:ascii="Arial" w:eastAsia="Calibri" w:hAnsi="Arial" w:cs="Arial"/>
          <w:kern w:val="24"/>
        </w:rPr>
      </w:pPr>
      <w:r w:rsidRPr="00B84216">
        <w:rPr>
          <w:rFonts w:ascii="Arial" w:eastAsia="Calibri" w:hAnsi="Arial" w:cs="Arial"/>
          <w:kern w:val="24"/>
        </w:rPr>
        <w:t>Environmental audit outcomes</w:t>
      </w:r>
    </w:p>
    <w:p w14:paraId="4C032231" w14:textId="77777777" w:rsidR="00B84216" w:rsidRPr="00B84216" w:rsidRDefault="00B84216" w:rsidP="00B84216">
      <w:pPr>
        <w:pStyle w:val="NormalWeb"/>
        <w:numPr>
          <w:ilvl w:val="0"/>
          <w:numId w:val="1"/>
        </w:numPr>
        <w:spacing w:before="0" w:beforeAutospacing="0" w:after="0" w:afterAutospacing="0"/>
        <w:rPr>
          <w:rFonts w:ascii="Arial" w:eastAsia="Calibri" w:hAnsi="Arial" w:cs="Arial"/>
          <w:kern w:val="24"/>
        </w:rPr>
      </w:pPr>
      <w:r w:rsidRPr="00B84216">
        <w:rPr>
          <w:rFonts w:ascii="Arial" w:eastAsia="Calibri" w:hAnsi="Arial" w:cs="Arial"/>
          <w:kern w:val="24"/>
        </w:rPr>
        <w:t>Success will be evidenced through both quantitative outcomes and qualitative measures of belonging, engagement and inclusion.</w:t>
      </w:r>
    </w:p>
    <w:p w14:paraId="20897532" w14:textId="77777777" w:rsidR="00B84216" w:rsidRPr="00E12DF8" w:rsidRDefault="00B84216" w:rsidP="00E12DF8">
      <w:pPr>
        <w:pStyle w:val="NormalWeb"/>
        <w:spacing w:before="0" w:beforeAutospacing="0" w:after="0" w:afterAutospacing="0"/>
        <w:rPr>
          <w:rFonts w:ascii="Arial" w:eastAsia="Calibri" w:hAnsi="Arial" w:cs="Arial"/>
          <w:kern w:val="24"/>
        </w:rPr>
      </w:pPr>
    </w:p>
    <w:sectPr w:rsidR="00B84216" w:rsidRPr="00E12D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CE482B"/>
    <w:multiLevelType w:val="hybridMultilevel"/>
    <w:tmpl w:val="D1901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9803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DF8"/>
    <w:rsid w:val="00567A2F"/>
    <w:rsid w:val="006D1C59"/>
    <w:rsid w:val="00B5214C"/>
    <w:rsid w:val="00B84216"/>
    <w:rsid w:val="00BD091A"/>
    <w:rsid w:val="00E12DF8"/>
    <w:rsid w:val="00E41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CA8CC"/>
  <w15:chartTrackingRefBased/>
  <w15:docId w15:val="{B3A63835-184A-4671-B68C-E28870F6F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2D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2D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2D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D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2D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2D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D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D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D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D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2D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2D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D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2D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D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D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D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DF8"/>
    <w:rPr>
      <w:rFonts w:eastAsiaTheme="majorEastAsia" w:cstheme="majorBidi"/>
      <w:color w:val="272727" w:themeColor="text1" w:themeTint="D8"/>
    </w:rPr>
  </w:style>
  <w:style w:type="paragraph" w:styleId="Title">
    <w:name w:val="Title"/>
    <w:basedOn w:val="Normal"/>
    <w:next w:val="Normal"/>
    <w:link w:val="TitleChar"/>
    <w:uiPriority w:val="10"/>
    <w:qFormat/>
    <w:rsid w:val="00E12D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D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D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D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DF8"/>
    <w:pPr>
      <w:spacing w:before="160"/>
      <w:jc w:val="center"/>
    </w:pPr>
    <w:rPr>
      <w:i/>
      <w:iCs/>
      <w:color w:val="404040" w:themeColor="text1" w:themeTint="BF"/>
    </w:rPr>
  </w:style>
  <w:style w:type="character" w:customStyle="1" w:styleId="QuoteChar">
    <w:name w:val="Quote Char"/>
    <w:basedOn w:val="DefaultParagraphFont"/>
    <w:link w:val="Quote"/>
    <w:uiPriority w:val="29"/>
    <w:rsid w:val="00E12DF8"/>
    <w:rPr>
      <w:i/>
      <w:iCs/>
      <w:color w:val="404040" w:themeColor="text1" w:themeTint="BF"/>
    </w:rPr>
  </w:style>
  <w:style w:type="paragraph" w:styleId="ListParagraph">
    <w:name w:val="List Paragraph"/>
    <w:basedOn w:val="Normal"/>
    <w:uiPriority w:val="34"/>
    <w:qFormat/>
    <w:rsid w:val="00E12DF8"/>
    <w:pPr>
      <w:ind w:left="720"/>
      <w:contextualSpacing/>
    </w:pPr>
  </w:style>
  <w:style w:type="character" w:styleId="IntenseEmphasis">
    <w:name w:val="Intense Emphasis"/>
    <w:basedOn w:val="DefaultParagraphFont"/>
    <w:uiPriority w:val="21"/>
    <w:qFormat/>
    <w:rsid w:val="00E12DF8"/>
    <w:rPr>
      <w:i/>
      <w:iCs/>
      <w:color w:val="0F4761" w:themeColor="accent1" w:themeShade="BF"/>
    </w:rPr>
  </w:style>
  <w:style w:type="paragraph" w:styleId="IntenseQuote">
    <w:name w:val="Intense Quote"/>
    <w:basedOn w:val="Normal"/>
    <w:next w:val="Normal"/>
    <w:link w:val="IntenseQuoteChar"/>
    <w:uiPriority w:val="30"/>
    <w:qFormat/>
    <w:rsid w:val="00E12D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DF8"/>
    <w:rPr>
      <w:i/>
      <w:iCs/>
      <w:color w:val="0F4761" w:themeColor="accent1" w:themeShade="BF"/>
    </w:rPr>
  </w:style>
  <w:style w:type="character" w:styleId="IntenseReference">
    <w:name w:val="Intense Reference"/>
    <w:basedOn w:val="DefaultParagraphFont"/>
    <w:uiPriority w:val="32"/>
    <w:qFormat/>
    <w:rsid w:val="00E12DF8"/>
    <w:rPr>
      <w:b/>
      <w:bCs/>
      <w:smallCaps/>
      <w:color w:val="0F4761" w:themeColor="accent1" w:themeShade="BF"/>
      <w:spacing w:val="5"/>
    </w:rPr>
  </w:style>
  <w:style w:type="paragraph" w:styleId="NormalWeb">
    <w:name w:val="Normal (Web)"/>
    <w:basedOn w:val="Normal"/>
    <w:uiPriority w:val="99"/>
    <w:semiHidden/>
    <w:unhideWhenUsed/>
    <w:rsid w:val="00E12DF8"/>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499</Words>
  <Characters>2850</Characters>
  <Application>Microsoft Office Word</Application>
  <DocSecurity>0</DocSecurity>
  <Lines>23</Lines>
  <Paragraphs>6</Paragraphs>
  <ScaleCrop>false</ScaleCrop>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Spreckley</dc:creator>
  <cp:keywords/>
  <dc:description/>
  <cp:lastModifiedBy>Sally Spreckley</cp:lastModifiedBy>
  <cp:revision>3</cp:revision>
  <dcterms:created xsi:type="dcterms:W3CDTF">2026-09-07T13:05:00Z</dcterms:created>
  <dcterms:modified xsi:type="dcterms:W3CDTF">2026-09-07T13:13:00Z</dcterms:modified>
</cp:coreProperties>
</file>